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1D698A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1D698A">
        <w:rPr>
          <w:rStyle w:val="markedcontent"/>
          <w:rFonts w:ascii="Calibri" w:hAnsi="Calibri" w:cs="Calibri"/>
          <w:shd w:val="clear" w:color="auto" w:fill="FFFFFF"/>
        </w:rPr>
        <w:t xml:space="preserve"> Assemblea sindacale in orario di servizio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1D698A">
        <w:rPr>
          <w:rStyle w:val="markedcontent"/>
          <w:rFonts w:ascii="Calibri" w:hAnsi="Calibri" w:cs="Calibri"/>
          <w:shd w:val="clear" w:color="auto" w:fill="FFFFFF"/>
        </w:rPr>
        <w:t>09/12</w:t>
      </w:r>
      <w:r w:rsidR="00B73AF7">
        <w:rPr>
          <w:rStyle w:val="markedcontent"/>
          <w:rFonts w:ascii="Calibri" w:hAnsi="Calibri" w:cs="Calibri"/>
          <w:shd w:val="clear" w:color="auto" w:fill="FFFFFF"/>
        </w:rPr>
        <w:t>/2024</w:t>
      </w:r>
      <w:r w:rsidR="001D698A">
        <w:rPr>
          <w:rStyle w:val="markedcontent"/>
          <w:rFonts w:ascii="Calibri" w:hAnsi="Calibri" w:cs="Calibri"/>
          <w:shd w:val="clear" w:color="auto" w:fill="FFFFFF"/>
        </w:rPr>
        <w:t xml:space="preserve"> dalle ore 10:30 alle ore 13:30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1D698A">
        <w:t>enzione di aderire all’assemblea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 xml:space="preserve">la propria intenzione di non aderire </w:t>
      </w:r>
      <w:r w:rsidR="001D698A">
        <w:t>all’assemblea</w:t>
      </w:r>
    </w:p>
    <w:p w:rsidR="00AA3E61" w:rsidRDefault="00AA3E61">
      <w:pPr>
        <w:spacing w:before="1" w:line="252" w:lineRule="exact"/>
        <w:ind w:left="389"/>
      </w:pPr>
      <w:bookmarkStart w:id="0" w:name="_GoBack"/>
      <w:bookmarkEnd w:id="0"/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1D698A"/>
    <w:rsid w:val="00363586"/>
    <w:rsid w:val="003D6961"/>
    <w:rsid w:val="00407F3F"/>
    <w:rsid w:val="004C6229"/>
    <w:rsid w:val="004E64CF"/>
    <w:rsid w:val="00542990"/>
    <w:rsid w:val="00757AD6"/>
    <w:rsid w:val="007E01DA"/>
    <w:rsid w:val="00A02872"/>
    <w:rsid w:val="00AA3E61"/>
    <w:rsid w:val="00AD253F"/>
    <w:rsid w:val="00B23F35"/>
    <w:rsid w:val="00B73AF7"/>
    <w:rsid w:val="00C76B81"/>
    <w:rsid w:val="00D45EBF"/>
    <w:rsid w:val="00DB0453"/>
    <w:rsid w:val="00E11E97"/>
    <w:rsid w:val="00E91CAD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14</cp:revision>
  <dcterms:created xsi:type="dcterms:W3CDTF">2024-10-23T08:21:00Z</dcterms:created>
  <dcterms:modified xsi:type="dcterms:W3CDTF">2024-12-03T13:09:00Z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